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7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9525</wp:posOffset>
            </wp:positionV>
            <wp:extent cx="2428875" cy="1538605"/>
            <wp:effectExtent l="0" t="0" r="0" b="4445"/>
            <wp:wrapNone/>
            <wp:docPr id="2" name="图片 2" descr="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捕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5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53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37"/>
        </w:rPr>
        <w:t>]</w:t>
      </w:r>
      <w:r>
        <w:rPr>
          <w:rFonts w:ascii="Times New Roman" w:hAnsi="Times New Roman" w:cs="Times New Roman"/>
          <w:sz w:val="37"/>
        </w:rPr>
        <w:t>\</w:t>
      </w:r>
    </w:p>
    <w:p>
      <w:pPr>
        <w:ind w:firstLine="740"/>
        <w:jc w:val="center"/>
        <w:rPr>
          <w:rFonts w:ascii="Times New Roman" w:hAnsi="Times New Roman" w:cs="Times New Roman"/>
          <w:sz w:val="37"/>
        </w:rPr>
      </w:pPr>
    </w:p>
    <w:p>
      <w:pPr>
        <w:ind w:firstLine="740"/>
        <w:jc w:val="center"/>
        <w:rPr>
          <w:rFonts w:ascii="Times New Roman" w:hAnsi="Times New Roman" w:cs="Times New Roman"/>
          <w:sz w:val="37"/>
        </w:rPr>
      </w:pPr>
    </w:p>
    <w:p>
      <w:pPr>
        <w:spacing w:line="900" w:lineRule="exact"/>
        <w:jc w:val="center"/>
        <w:rPr>
          <w:rFonts w:ascii="Times New Roman" w:hAnsi="Times New Roman" w:eastAsia="微软雅黑" w:cs="Times New Roman"/>
          <w:b/>
          <w:bCs/>
          <w:sz w:val="71"/>
        </w:rPr>
      </w:pPr>
    </w:p>
    <w:p>
      <w:pPr>
        <w:spacing w:line="400" w:lineRule="exact"/>
        <w:jc w:val="center"/>
        <w:rPr>
          <w:rFonts w:ascii="Times New Roman" w:hAnsi="Times New Roman" w:eastAsia="微软雅黑" w:cs="Times New Roman"/>
          <w:b/>
          <w:bCs/>
          <w:sz w:val="2"/>
          <w:szCs w:val="2"/>
        </w:rPr>
      </w:pPr>
      <w:r>
        <w:rPr>
          <w:rFonts w:hint="eastAsia" w:ascii="Times New Roman" w:hAnsi="Times New Roman" w:eastAsia="微软雅黑" w:cs="Times New Roman"/>
          <w:b/>
          <w:bCs/>
          <w:sz w:val="2"/>
          <w:szCs w:val="2"/>
        </w:rPr>
        <w:t>0</w:t>
      </w:r>
    </w:p>
    <w:p>
      <w:pPr>
        <w:spacing w:line="900" w:lineRule="exact"/>
        <w:jc w:val="center"/>
        <w:rPr>
          <w:rFonts w:ascii="Times New Roman" w:hAnsi="Times New Roman" w:eastAsia="微软雅黑" w:cs="Times New Roman"/>
          <w:b/>
          <w:bCs/>
        </w:rPr>
      </w:pPr>
      <w:r>
        <w:rPr>
          <w:rFonts w:ascii="Times New Roman" w:hAnsi="Times New Roman" w:eastAsia="微软雅黑" w:cs="Times New Roman"/>
          <w:b/>
          <w:bCs/>
          <w:sz w:val="71"/>
        </w:rPr>
        <w:t>新疆师范大学教学大纲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40"/>
          <w:szCs w:val="36"/>
        </w:rPr>
      </w:pPr>
      <w:r>
        <w:rPr>
          <w:rFonts w:ascii="Times New Roman" w:hAnsi="Times New Roman" w:eastAsia="黑体" w:cs="Times New Roman"/>
          <w:b/>
          <w:bCs/>
          <w:sz w:val="40"/>
          <w:szCs w:val="36"/>
        </w:rPr>
        <w:t>2021 ---2022学年第二学期</w:t>
      </w: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tbl>
      <w:tblPr>
        <w:tblStyle w:val="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3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课 程 名 称:</w:t>
            </w:r>
          </w:p>
        </w:tc>
        <w:tc>
          <w:tcPr>
            <w:tcW w:w="37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教 师 姓 名:</w:t>
            </w:r>
          </w:p>
        </w:tc>
        <w:tc>
          <w:tcPr>
            <w:tcW w:w="37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>技 术 职 称:</w:t>
            </w:r>
          </w:p>
        </w:tc>
        <w:tc>
          <w:tcPr>
            <w:tcW w:w="373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</w:tbl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spacing w:line="680" w:lineRule="exact"/>
        <w:jc w:val="center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Style w:val="12"/>
          <w:rFonts w:hint="default"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新疆师范大学教务处制</w:t>
      </w:r>
    </w:p>
    <w:p>
      <w:pPr>
        <w:widowControl/>
        <w:jc w:val="left"/>
        <w:rPr>
          <w:rStyle w:val="12"/>
          <w:rFonts w:hint="default" w:ascii="Times New Roman" w:hAnsi="Times New Roman" w:cs="Times New Roman"/>
        </w:rPr>
      </w:pPr>
      <w:r>
        <w:rPr>
          <w:rStyle w:val="12"/>
          <w:rFonts w:hint="default" w:ascii="Times New Roman" w:hAnsi="Times New Roman" w:cs="Times New Roman"/>
        </w:rPr>
        <w:br w:type="page"/>
      </w:r>
    </w:p>
    <w:p>
      <w:pPr>
        <w:jc w:val="center"/>
        <w:rPr>
          <w:rStyle w:val="12"/>
          <w:rFonts w:hint="default" w:ascii="Times New Roman" w:hAnsi="Times New Roman" w:cs="Times New Roman"/>
        </w:rPr>
      </w:pPr>
      <w:r>
        <w:rPr>
          <w:rStyle w:val="12"/>
          <w:rFonts w:hint="default" w:ascii="Times New Roman" w:hAnsi="Times New Roman" w:cs="Times New Roman"/>
        </w:rPr>
        <w:t>《       》教学大纲</w:t>
      </w: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一、课程说明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【课程编号】 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【课程名称】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【课程性质】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【编 写 人】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【学分、学时】 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【授课对象】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【课程团队】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</w:t>
      </w:r>
      <w:r>
        <w:rPr>
          <w:rFonts w:hint="eastAsia" w:ascii="Times New Roman" w:hAnsi="Times New Roman" w:eastAsia="仿宋" w:cs="Times New Roman"/>
          <w:sz w:val="32"/>
          <w:szCs w:val="32"/>
        </w:rPr>
        <w:t>审 核 人</w:t>
      </w:r>
      <w:r>
        <w:rPr>
          <w:rFonts w:ascii="Times New Roman" w:hAnsi="Times New Roman" w:eastAsia="仿宋" w:cs="Times New Roman"/>
          <w:sz w:val="32"/>
          <w:szCs w:val="32"/>
        </w:rPr>
        <w:t>】</w:t>
      </w:r>
    </w:p>
    <w:p>
      <w:pPr>
        <w:spacing w:line="360" w:lineRule="auto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【开课单位】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【修订日期】 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Hlk100530502"/>
      <w:r>
        <w:rPr>
          <w:rFonts w:ascii="Times New Roman" w:hAnsi="Times New Roman" w:eastAsia="仿宋" w:cs="Times New Roman"/>
          <w:b/>
          <w:bCs/>
          <w:sz w:val="32"/>
          <w:szCs w:val="32"/>
        </w:rPr>
        <w:t>课程内容简介：</w:t>
      </w:r>
      <w:bookmarkEnd w:id="0"/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</w:t>
      </w:r>
    </w:p>
    <w:p>
      <w:pPr>
        <w:spacing w:line="360" w:lineRule="auto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eastAsia="黑体" w:cs="Times New Roman"/>
          <w:sz w:val="22"/>
        </w:rPr>
      </w:pPr>
      <w:bookmarkStart w:id="1" w:name="_Hlk100530524"/>
    </w:p>
    <w:p>
      <w:pPr>
        <w:jc w:val="center"/>
        <w:rPr>
          <w:rFonts w:ascii="Times New Roman" w:hAnsi="Times New Roman" w:eastAsia="黑体" w:cs="Times New Roman"/>
          <w:sz w:val="22"/>
        </w:rPr>
      </w:pPr>
      <w:r>
        <w:rPr>
          <w:rFonts w:ascii="Times New Roman" w:hAnsi="Times New Roman" w:eastAsia="黑体" w:cs="Times New Roman"/>
          <w:sz w:val="22"/>
        </w:rPr>
        <w:t>表 1 本课程对毕业要求支撑关系矩阵表</w:t>
      </w:r>
    </w:p>
    <w:tbl>
      <w:tblPr>
        <w:tblStyle w:val="8"/>
        <w:tblW w:w="53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21"/>
        <w:gridCol w:w="1060"/>
        <w:gridCol w:w="865"/>
        <w:gridCol w:w="871"/>
        <w:gridCol w:w="865"/>
        <w:gridCol w:w="871"/>
        <w:gridCol w:w="865"/>
        <w:gridCol w:w="8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4036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  <w:t>毕业要求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5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践行师德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学会教学</w:t>
            </w:r>
          </w:p>
        </w:tc>
        <w:tc>
          <w:tcPr>
            <w:tcW w:w="96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学会育人</w:t>
            </w:r>
          </w:p>
        </w:tc>
        <w:tc>
          <w:tcPr>
            <w:tcW w:w="96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学会发展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1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师德师范</w:t>
            </w:r>
          </w:p>
        </w:tc>
        <w:tc>
          <w:tcPr>
            <w:tcW w:w="5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2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教育情怀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3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学科素养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4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教学能力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5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班级指导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6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综合育人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7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学会反思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2"/>
              </w:rPr>
              <w:t>8</w:t>
            </w:r>
            <w:r>
              <w:rPr>
                <w:rFonts w:ascii="Times New Roman" w:hAnsi="Times New Roman" w:eastAsia="黑体" w:cs="Times New Roman"/>
                <w:b/>
                <w:bCs/>
                <w:color w:val="000000"/>
                <w:sz w:val="22"/>
              </w:rPr>
              <w:t>沟通合作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</w:p>
        </w:tc>
      </w:tr>
      <w:bookmarkEnd w:id="1"/>
    </w:tbl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二、课程目标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总目标：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课程目标1：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支撑毕业要求：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课程目标2：</w:t>
      </w:r>
      <w:bookmarkStart w:id="2" w:name="_Hlk96273056"/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支撑毕业要求：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课程目标3：</w:t>
      </w:r>
      <w:bookmarkEnd w:id="2"/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支撑毕业要求：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课程目标4：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支撑毕业要求：6，7，8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课程目标</w:t>
      </w:r>
      <w:r>
        <w:rPr>
          <w:rFonts w:hint="eastAsia" w:ascii="Times New Roman" w:hAnsi="Times New Roman" w:eastAsia="仿宋" w:cs="Times New Roman"/>
          <w:sz w:val="32"/>
          <w:szCs w:val="32"/>
        </w:rPr>
        <w:t>n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支撑毕业要求： 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32"/>
          <w:szCs w:val="32"/>
        </w:rPr>
        <w:t>建议：课程分目标不要过多，4-5个分目标适宜。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440" w:firstLineChars="200"/>
        <w:rPr>
          <w:rFonts w:ascii="Times New Roman" w:hAnsi="Times New Roman" w:eastAsia="宋体" w:cs="Times New Roman"/>
          <w:sz w:val="22"/>
        </w:rPr>
      </w:pPr>
    </w:p>
    <w:p>
      <w:pPr>
        <w:jc w:val="center"/>
        <w:rPr>
          <w:rFonts w:ascii="Times New Roman" w:hAnsi="Times New Roman" w:eastAsia="黑体" w:cs="Times New Roman"/>
          <w:sz w:val="24"/>
          <w:szCs w:val="24"/>
        </w:rPr>
      </w:pPr>
      <w:bookmarkStart w:id="3" w:name="_Hlk100531312"/>
      <w:r>
        <w:rPr>
          <w:rFonts w:ascii="Times New Roman" w:hAnsi="Times New Roman" w:eastAsia="黑体" w:cs="Times New Roman"/>
          <w:sz w:val="24"/>
          <w:szCs w:val="24"/>
        </w:rPr>
        <w:t>表2. 课程目标与毕业要求的对应矩阵（HML）</w:t>
      </w:r>
    </w:p>
    <w:tbl>
      <w:tblPr>
        <w:tblStyle w:val="8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4"/>
        <w:gridCol w:w="1180"/>
        <w:gridCol w:w="1088"/>
        <w:gridCol w:w="1276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毕业要求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693" w:type="dxa"/>
            <w:gridSpan w:val="2"/>
            <w:vMerge w:val="continue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目标1</w:t>
            </w: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目标2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目标3 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目标4 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目标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1 师德规范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 教育情怀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.2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3 学科素养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4 教学能力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5 班级指导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6 综合育人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7 学会反思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8 沟通合作</w:t>
            </w: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.1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bookmarkEnd w:id="3"/>
    </w:tbl>
    <w:p>
      <w:pPr>
        <w:spacing w:line="360" w:lineRule="auto"/>
        <w:ind w:firstLine="480"/>
        <w:rPr>
          <w:rFonts w:ascii="Times New Roman" w:hAnsi="Times New Roman" w:eastAsia="宋体" w:cs="Times New Roman"/>
          <w:sz w:val="22"/>
        </w:rPr>
      </w:pPr>
    </w:p>
    <w:p>
      <w:pPr>
        <w:pStyle w:val="14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教学内容</w:t>
      </w: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绪 论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【学习目标及要求】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1. 知识目标：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2. 能力目标：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3. 素养目标：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【教学重点及难点】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【教学方法】 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【主要内容】 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建议：写到节和节的内容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课程思政融入内容及方式：</w:t>
      </w:r>
    </w:p>
    <w:p>
      <w:pPr>
        <w:spacing w:line="560" w:lineRule="exact"/>
        <w:ind w:firstLine="643" w:firstLineChars="200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 xml:space="preserve">第一章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【学习目标及要求】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1.知识目标：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2.能力目标：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3.素养目标：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【教学重点及难点】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【教学方法】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【主要内容】 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bookmarkStart w:id="4" w:name="_Hlk100435402"/>
      <w:r>
        <w:rPr>
          <w:rFonts w:ascii="Times New Roman" w:hAnsi="Times New Roman" w:eastAsia="仿宋" w:cs="Times New Roman"/>
          <w:b/>
          <w:sz w:val="32"/>
          <w:szCs w:val="32"/>
        </w:rPr>
        <w:t>四、课时分配和教学环节安排</w:t>
      </w:r>
    </w:p>
    <w:bookmarkEnd w:id="4"/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adjustRightInd w:val="0"/>
        <w:snapToGrid w:val="0"/>
        <w:spacing w:before="50" w:after="50"/>
        <w:jc w:val="center"/>
        <w:rPr>
          <w:rFonts w:ascii="Times New Roman" w:hAnsi="Times New Roman" w:eastAsia="黑体" w:cs="Times New Roman"/>
          <w:b/>
          <w:color w:val="FF0000"/>
          <w:sz w:val="22"/>
        </w:rPr>
      </w:pPr>
      <w:r>
        <w:rPr>
          <w:rFonts w:ascii="Times New Roman" w:hAnsi="Times New Roman" w:eastAsia="黑体" w:cs="Times New Roman"/>
          <w:bCs/>
          <w:sz w:val="22"/>
        </w:rPr>
        <w:t>表</w:t>
      </w:r>
      <w:r>
        <w:rPr>
          <w:rFonts w:hint="eastAsia" w:ascii="Times New Roman" w:hAnsi="Times New Roman" w:eastAsia="黑体" w:cs="Times New Roman"/>
          <w:bCs/>
          <w:sz w:val="22"/>
        </w:rPr>
        <w:t>3</w:t>
      </w:r>
      <w:r>
        <w:rPr>
          <w:rFonts w:ascii="Times New Roman" w:hAnsi="Times New Roman" w:eastAsia="黑体" w:cs="Times New Roman"/>
          <w:bCs/>
          <w:sz w:val="22"/>
        </w:rPr>
        <w:t xml:space="preserve"> 课程内容的课时分配与环节安排表</w:t>
      </w:r>
    </w:p>
    <w:tbl>
      <w:tblPr>
        <w:tblStyle w:val="8"/>
        <w:tblW w:w="55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45"/>
        <w:gridCol w:w="4192"/>
        <w:gridCol w:w="727"/>
        <w:gridCol w:w="689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章目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教学内容</w:t>
            </w: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教法与学法</w:t>
            </w:r>
          </w:p>
        </w:tc>
        <w:tc>
          <w:tcPr>
            <w:tcW w:w="38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理论课时</w:t>
            </w: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实验课时</w:t>
            </w:r>
          </w:p>
        </w:tc>
        <w:tc>
          <w:tcPr>
            <w:tcW w:w="426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绪论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32" w:type="pct"/>
            <w:vMerge w:val="restar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第一章</w:t>
            </w:r>
          </w:p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  <w:r>
              <w:rPr>
                <w:rFonts w:ascii="Times New Roman" w:hAnsi="Times New Roman" w:eastAsia="黑体" w:cs="Times New Roman"/>
                <w:bCs/>
                <w:sz w:val="22"/>
              </w:rPr>
              <w:t xml:space="preserve">  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第一节 ………</w:t>
            </w: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第二节 ………</w:t>
            </w: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  <w:r>
              <w:rPr>
                <w:rFonts w:ascii="Times New Roman" w:hAnsi="Times New Roman" w:eastAsia="黑体" w:cs="Times New Roman"/>
                <w:bCs/>
                <w:sz w:val="22"/>
              </w:rPr>
              <w:t>.</w:t>
            </w: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32" w:type="pct"/>
            <w:vMerge w:val="restar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第二章</w:t>
            </w: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 xml:space="preserve"> </w:t>
            </w:r>
          </w:p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32" w:type="pct"/>
            <w:vMerge w:val="restar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  <w:r>
              <w:rPr>
                <w:rFonts w:ascii="Times New Roman" w:hAnsi="Times New Roman" w:eastAsia="黑体" w:cs="Times New Roman"/>
                <w:bCs/>
                <w:sz w:val="22"/>
              </w:rPr>
              <w:t xml:space="preserve"> 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32" w:type="pct"/>
            <w:vMerge w:val="continue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2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  <w:r>
              <w:rPr>
                <w:rFonts w:ascii="Times New Roman" w:hAnsi="Times New Roman" w:eastAsia="黑体" w:cs="Times New Roman"/>
                <w:bCs/>
                <w:sz w:val="22"/>
              </w:rPr>
              <w:t>合计</w:t>
            </w:r>
          </w:p>
        </w:tc>
        <w:tc>
          <w:tcPr>
            <w:tcW w:w="1080" w:type="pct"/>
            <w:vAlign w:val="center"/>
          </w:tcPr>
          <w:p>
            <w:pPr>
              <w:adjustRightInd w:val="0"/>
              <w:snapToGrid w:val="0"/>
              <w:spacing w:before="50" w:after="50"/>
              <w:jc w:val="left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2214" w:type="pct"/>
            <w:vAlign w:val="center"/>
          </w:tcPr>
          <w:p>
            <w:pPr>
              <w:adjustRightInd w:val="0"/>
              <w:snapToGrid w:val="0"/>
              <w:spacing w:before="50" w:after="50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color w:val="000000"/>
                <w:sz w:val="22"/>
              </w:rPr>
            </w:pPr>
          </w:p>
        </w:tc>
        <w:tc>
          <w:tcPr>
            <w:tcW w:w="364" w:type="pct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50" w:after="50"/>
              <w:jc w:val="center"/>
              <w:rPr>
                <w:rFonts w:ascii="Times New Roman" w:hAnsi="Times New Roman" w:eastAsia="黑体" w:cs="Times New Roman"/>
                <w:bCs/>
                <w:sz w:val="22"/>
              </w:rPr>
            </w:pP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8"/>
        <w:tblW w:w="55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58"/>
        <w:gridCol w:w="1261"/>
        <w:gridCol w:w="1261"/>
        <w:gridCol w:w="1261"/>
        <w:gridCol w:w="1261"/>
        <w:gridCol w:w="1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 课程内容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与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课程目标的对应矩阵（HML）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课程内容</w:t>
            </w:r>
          </w:p>
        </w:tc>
        <w:tc>
          <w:tcPr>
            <w:tcW w:w="34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课程目标1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课程目标2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课程目标3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课程目标4</w:t>
            </w: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绪论</w:t>
            </w: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第一章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………</w:t>
            </w:r>
          </w:p>
        </w:tc>
        <w:tc>
          <w:tcPr>
            <w:tcW w:w="664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章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………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第一节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………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第二节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………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2"/>
              </w:rPr>
              <w:t>………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1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kern w:val="0"/>
          <w:sz w:val="22"/>
          <w:lang w:val="zh-CN"/>
        </w:rPr>
      </w:pPr>
      <w:bookmarkStart w:id="5" w:name="_Hlk100435353"/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五、考核及成绩评定</w:t>
      </w:r>
    </w:p>
    <w:bookmarkEnd w:id="5"/>
    <w:p>
      <w:pPr>
        <w:widowControl/>
        <w:spacing w:line="360" w:lineRule="auto"/>
        <w:ind w:firstLine="281" w:firstLineChars="100"/>
        <w:jc w:val="left"/>
        <w:rPr>
          <w:rFonts w:ascii="Times New Roman" w:hAnsi="Times New Roman" w:eastAsia="仿宋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lang w:val="zh-CN"/>
        </w:rPr>
        <w:t>1.考核与评价方式及成绩评定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课程考核成绩包括期末考试成绩和过程性考核成绩。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期末总评成绩为百分制（绩点按照教务处规定计算）。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过程性考核内容要依据教学目标、教学内容和教学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要求等，采用适当、多元的考核方式，可以是出勤、课前预习、课堂小组讨论、课堂笔记、课后作业、综合性大作业、探究性小论文、阅读分享、课堂提问、参与讨论、阶段性测试、团队合作等，各专业与课程也可根据专业或课程特点制定其他过程性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考核</w:t>
      </w:r>
      <w:r>
        <w:rPr>
          <w:rFonts w:hint="default" w:ascii="Times New Roman" w:hAnsi="Times New Roman" w:eastAsia="仿宋" w:cs="Times New Roman"/>
          <w:bCs/>
          <w:sz w:val="32"/>
          <w:szCs w:val="32"/>
          <w:lang w:val="en-US" w:eastAsia="zh-CN"/>
        </w:rPr>
        <w:t>方式。有在线学习内容的课程，还应包括在线学习时长、参与互动、章节测试、在线作业等。每门课程的过程性考核形式原则上不少于 5 种</w:t>
      </w:r>
      <w:r>
        <w:rPr>
          <w:rFonts w:hint="eastAsia" w:ascii="Times New Roman" w:hAnsi="Times New Roman" w:eastAsia="仿宋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firstLine="638" w:firstLineChars="200"/>
        <w:jc w:val="left"/>
        <w:rPr>
          <w:rFonts w:ascii="Times New Roman" w:hAnsi="Times New Roman" w:eastAsia="仿宋" w:cs="Times New Roman"/>
          <w:bCs/>
          <w:color w:val="FF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FF0000"/>
          <w:kern w:val="0"/>
          <w:sz w:val="31"/>
          <w:szCs w:val="31"/>
          <w:lang w:val="en-US" w:eastAsia="zh-CN" w:bidi="ar"/>
        </w:rPr>
        <w:t>例子：</w:t>
      </w:r>
    </w:p>
    <w:p>
      <w:pPr>
        <w:tabs>
          <w:tab w:val="left" w:pos="0"/>
        </w:tabs>
        <w:spacing w:line="360" w:lineRule="auto"/>
        <w:ind w:firstLine="640" w:firstLineChars="200"/>
        <w:rPr>
          <w:rFonts w:ascii="Times New Roman" w:hAnsi="Times New Roman" w:eastAsia="仿宋" w:cs="Times New Roman"/>
          <w:bCs/>
          <w:color w:val="FF0000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FF0000"/>
          <w:sz w:val="32"/>
          <w:szCs w:val="32"/>
        </w:rPr>
        <w:t>成绩中期末成绩、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过程性考核1</w:t>
      </w:r>
      <w:r>
        <w:rPr>
          <w:rFonts w:ascii="Times New Roman" w:hAnsi="Times New Roman" w:eastAsia="仿宋" w:cs="Times New Roman"/>
          <w:bCs/>
          <w:color w:val="FF000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过程性考核2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过程性考核3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和过程性考核4、过程性考核5</w:t>
      </w:r>
      <w:r>
        <w:rPr>
          <w:rFonts w:ascii="Times New Roman" w:hAnsi="Times New Roman" w:eastAsia="仿宋" w:cs="Times New Roman"/>
          <w:bCs/>
          <w:color w:val="FF0000"/>
          <w:sz w:val="32"/>
          <w:szCs w:val="32"/>
        </w:rPr>
        <w:t>的结构比例为：50％: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bCs/>
          <w:color w:val="FF0000"/>
          <w:sz w:val="32"/>
          <w:szCs w:val="32"/>
        </w:rPr>
        <w:t>0％:</w:t>
      </w:r>
      <w:r>
        <w:rPr>
          <w:rFonts w:hint="eastAsia" w:ascii="Times New Roman" w:hAnsi="Times New Roman" w:eastAsia="仿宋" w:cs="Times New Roman"/>
          <w:bCs/>
          <w:color w:val="FF000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" w:cs="Times New Roman"/>
          <w:bCs/>
          <w:color w:val="FF0000"/>
          <w:sz w:val="32"/>
          <w:szCs w:val="32"/>
        </w:rPr>
        <w:t>0％:10％:10％:10％。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过程性考核1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0%：课堂表现、汇报。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（2）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过程性考核2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0%：雨课堂考试。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（3）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过程性考核3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0%：5个实验报告的平均成绩。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</w:rPr>
        <w:t>4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过程性考核4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0%：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综合作业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过程性考核5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0%：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阶段性测试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  <w:r>
        <w:rPr>
          <w:rFonts w:ascii="Times New Roman" w:hAnsi="Times New Roman" w:eastAsia="仿宋" w:cs="Times New Roman"/>
          <w:color w:val="FF0000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）</w:t>
      </w:r>
      <w:r>
        <w:rPr>
          <w:rFonts w:hint="eastAsia" w:ascii="Times New Roman" w:hAnsi="Times New Roman" w:eastAsia="仿宋" w:cs="Times New Roman"/>
          <w:color w:val="FF0000"/>
          <w:sz w:val="28"/>
          <w:szCs w:val="28"/>
          <w:lang w:val="en-US" w:eastAsia="zh-CN"/>
        </w:rPr>
        <w:t>期末考试</w:t>
      </w:r>
      <w:r>
        <w:rPr>
          <w:rFonts w:ascii="Times New Roman" w:hAnsi="Times New Roman" w:eastAsia="仿宋" w:cs="Times New Roman"/>
          <w:color w:val="FF0000"/>
          <w:sz w:val="28"/>
          <w:szCs w:val="28"/>
        </w:rPr>
        <w:t>占比50%：闭卷考试。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p>
      <w:pPr>
        <w:tabs>
          <w:tab w:val="left" w:pos="0"/>
        </w:tabs>
        <w:spacing w:line="360" w:lineRule="auto"/>
        <w:ind w:firstLine="560" w:firstLineChars="200"/>
        <w:rPr>
          <w:rFonts w:ascii="Times New Roman" w:hAnsi="Times New Roman" w:eastAsia="仿宋" w:cs="Times New Roman"/>
          <w:color w:val="FF0000"/>
          <w:sz w:val="28"/>
          <w:szCs w:val="28"/>
        </w:rPr>
      </w:pPr>
    </w:p>
    <w:p>
      <w:pPr>
        <w:tabs>
          <w:tab w:val="left" w:pos="0"/>
        </w:tabs>
        <w:spacing w:line="360" w:lineRule="auto"/>
        <w:ind w:firstLine="442" w:firstLineChars="200"/>
        <w:jc w:val="center"/>
        <w:rPr>
          <w:rFonts w:ascii="Times New Roman" w:hAnsi="Times New Roman" w:eastAsia="黑体" w:cs="Times New Roman"/>
          <w:b/>
          <w:color w:val="FF0000"/>
          <w:kern w:val="0"/>
          <w:sz w:val="22"/>
        </w:rPr>
      </w:pPr>
      <w:r>
        <w:rPr>
          <w:rFonts w:ascii="Times New Roman" w:hAnsi="Times New Roman" w:eastAsia="黑体" w:cs="Times New Roman"/>
          <w:b/>
          <w:kern w:val="0"/>
          <w:sz w:val="22"/>
        </w:rPr>
        <w:t>表</w:t>
      </w:r>
      <w:r>
        <w:rPr>
          <w:rFonts w:hint="eastAsia" w:ascii="Times New Roman" w:hAnsi="Times New Roman" w:eastAsia="黑体" w:cs="Times New Roman"/>
          <w:b/>
          <w:kern w:val="0"/>
          <w:sz w:val="22"/>
        </w:rPr>
        <w:t>5</w:t>
      </w:r>
      <w:r>
        <w:rPr>
          <w:rFonts w:ascii="Times New Roman" w:hAnsi="Times New Roman" w:eastAsia="黑体" w:cs="Times New Roman"/>
          <w:b/>
          <w:kern w:val="0"/>
          <w:sz w:val="22"/>
        </w:rPr>
        <w:t xml:space="preserve"> 课程目标与考核方式对应关系</w:t>
      </w:r>
    </w:p>
    <w:tbl>
      <w:tblPr>
        <w:tblStyle w:val="8"/>
        <w:tblW w:w="8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74"/>
        <w:gridCol w:w="876"/>
        <w:gridCol w:w="852"/>
        <w:gridCol w:w="924"/>
        <w:gridCol w:w="876"/>
        <w:gridCol w:w="1046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7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课程目标</w:t>
            </w:r>
          </w:p>
        </w:tc>
        <w:tc>
          <w:tcPr>
            <w:tcW w:w="5448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考核与评价方式及成绩比例（%）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课程分目标达成评价方法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67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 xml:space="preserve">过程性考核1 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过程性考核2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过程性考核3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过程性考核4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  <w:lang w:val="en-US" w:eastAsia="zh-CN"/>
              </w:rPr>
              <w:t>过程性考核5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（%）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期末测试占比（%）</w:t>
            </w:r>
          </w:p>
        </w:tc>
        <w:tc>
          <w:tcPr>
            <w:tcW w:w="207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目标 1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分目标达成度=a%*分目标评定方式1平均成绩/分目标总分+b%*分目标评定方式2平均成绩/分目标总分+n% 分目标评定方式 n 平均成绩/分目标总分（a%+b%+… n%=100%）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目标 2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目标 3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目标 4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目标 5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07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spacing w:line="360" w:lineRule="auto"/>
        <w:ind w:firstLine="281" w:firstLineChars="100"/>
        <w:jc w:val="left"/>
        <w:rPr>
          <w:rFonts w:ascii="Times New Roman" w:hAnsi="Times New Roman" w:eastAsia="仿宋" w:cs="Times New Roman"/>
          <w:b/>
          <w:bCs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lang w:val="zh-CN"/>
        </w:rPr>
        <w:t>2.考核与评价标准</w:t>
      </w: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kern w:val="0"/>
          <w:sz w:val="28"/>
          <w:szCs w:val="28"/>
          <w:lang w:val="zh-CN"/>
        </w:rPr>
      </w:pPr>
      <w:r>
        <w:rPr>
          <w:rFonts w:ascii="Times New Roman" w:hAnsi="Times New Roman" w:eastAsia="仿宋" w:cs="Times New Roman"/>
          <w:sz w:val="28"/>
          <w:szCs w:val="28"/>
        </w:rPr>
        <w:t>（1）</w:t>
      </w:r>
      <w:r>
        <w:rPr>
          <w:rFonts w:ascii="Times New Roman" w:hAnsi="Times New Roman" w:eastAsia="仿宋" w:cs="Times New Roman"/>
          <w:kern w:val="0"/>
          <w:sz w:val="28"/>
          <w:szCs w:val="28"/>
          <w:lang w:val="zh-CN"/>
        </w:rPr>
        <w:t>平时表现考核与评价标准详见表</w:t>
      </w:r>
      <w:r>
        <w:rPr>
          <w:rFonts w:hint="eastAsia" w:ascii="Times New Roman" w:hAnsi="Times New Roman" w:eastAsia="仿宋" w:cs="Times New Roman"/>
          <w:kern w:val="0"/>
          <w:sz w:val="28"/>
          <w:szCs w:val="28"/>
          <w:lang w:val="zh-CN"/>
        </w:rPr>
        <w:t>6</w:t>
      </w:r>
      <w:r>
        <w:rPr>
          <w:rFonts w:ascii="Times New Roman" w:hAnsi="Times New Roman" w:eastAsia="仿宋" w:cs="Times New Roman"/>
          <w:kern w:val="0"/>
          <w:sz w:val="28"/>
          <w:szCs w:val="28"/>
          <w:lang w:val="zh-CN"/>
        </w:rPr>
        <w:t>。</w:t>
      </w:r>
    </w:p>
    <w:p>
      <w:pPr>
        <w:tabs>
          <w:tab w:val="left" w:pos="0"/>
        </w:tabs>
        <w:spacing w:line="360" w:lineRule="auto"/>
        <w:ind w:firstLine="420" w:firstLineChars="200"/>
        <w:jc w:val="center"/>
        <w:rPr>
          <w:rFonts w:ascii="Times New Roman" w:hAnsi="Times New Roman" w:eastAsia="黑体" w:cs="Times New Roman"/>
          <w:kern w:val="0"/>
          <w:szCs w:val="21"/>
        </w:rPr>
      </w:pPr>
      <w:r>
        <w:rPr>
          <w:rFonts w:ascii="Times New Roman" w:hAnsi="Times New Roman" w:eastAsia="黑体" w:cs="Times New Roman"/>
          <w:kern w:val="0"/>
          <w:szCs w:val="21"/>
          <w:lang w:val="zh-CN"/>
        </w:rPr>
        <w:t>表</w:t>
      </w:r>
      <w:r>
        <w:rPr>
          <w:rFonts w:hint="eastAsia" w:ascii="Times New Roman" w:hAnsi="Times New Roman" w:eastAsia="黑体" w:cs="Times New Roman"/>
          <w:kern w:val="0"/>
          <w:szCs w:val="21"/>
          <w:lang w:val="zh-CN"/>
        </w:rPr>
        <w:t>6</w:t>
      </w:r>
      <w:r>
        <w:rPr>
          <w:rFonts w:ascii="Times New Roman" w:hAnsi="Times New Roman" w:eastAsia="黑体" w:cs="Times New Roman"/>
          <w:kern w:val="0"/>
          <w:szCs w:val="21"/>
          <w:lang w:val="zh-CN"/>
        </w:rPr>
        <w:t xml:space="preserve"> 平时表现评价标准</w:t>
      </w:r>
    </w:p>
    <w:tbl>
      <w:tblPr>
        <w:tblStyle w:val="8"/>
        <w:tblW w:w="5490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04"/>
        <w:gridCol w:w="1302"/>
        <w:gridCol w:w="1344"/>
        <w:gridCol w:w="1278"/>
        <w:gridCol w:w="141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3552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评价标准 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成绩比例（%）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优秀 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及格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不及格</w:t>
            </w:r>
          </w:p>
        </w:tc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(90-100) 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(80-89) </w:t>
            </w:r>
          </w:p>
        </w:tc>
        <w:tc>
          <w:tcPr>
            <w:tcW w:w="71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(70-79) </w:t>
            </w:r>
          </w:p>
        </w:tc>
        <w:tc>
          <w:tcPr>
            <w:tcW w:w="68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(60-69）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(＜60)</w:t>
            </w:r>
          </w:p>
        </w:tc>
        <w:tc>
          <w:tcPr>
            <w:tcW w:w="455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45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" w:hRule="atLeast"/>
        </w:trPr>
        <w:tc>
          <w:tcPr>
            <w:tcW w:w="9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18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kern w:val="0"/>
          <w:sz w:val="22"/>
          <w:lang w:val="zh-CN"/>
        </w:rPr>
      </w:pPr>
      <w:r>
        <w:rPr>
          <w:rFonts w:ascii="Times New Roman" w:hAnsi="Times New Roman" w:eastAsia="黑体" w:cs="Times New Roman"/>
          <w:kern w:val="0"/>
          <w:sz w:val="22"/>
          <w:lang w:val="zh-CN"/>
        </w:rPr>
        <w:t>注：该表格中比例为平时成绩比例。</w:t>
      </w:r>
    </w:p>
    <w:p>
      <w:pPr>
        <w:widowControl/>
        <w:jc w:val="left"/>
        <w:rPr>
          <w:rFonts w:ascii="Times New Roman" w:hAnsi="Times New Roman" w:eastAsia="黑体" w:cs="Times New Roman"/>
          <w:kern w:val="0"/>
          <w:sz w:val="22"/>
          <w:lang w:val="zh-CN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（2）雨课堂成绩评价标准详见表</w:t>
      </w:r>
      <w:r>
        <w:rPr>
          <w:rFonts w:hint="eastAsia"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tabs>
          <w:tab w:val="left" w:pos="0"/>
        </w:tabs>
        <w:spacing w:line="360" w:lineRule="auto"/>
        <w:ind w:firstLine="420" w:firstLineChars="200"/>
        <w:jc w:val="center"/>
        <w:rPr>
          <w:rFonts w:ascii="Times New Roman" w:hAnsi="Times New Roman" w:eastAsia="黑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Cs w:val="21"/>
        </w:rPr>
        <w:t>表7</w:t>
      </w:r>
      <w:r>
        <w:rPr>
          <w:rFonts w:ascii="Times New Roman" w:hAnsi="Times New Roman" w:eastAsia="黑体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kern w:val="0"/>
          <w:szCs w:val="21"/>
        </w:rPr>
        <w:t>雨课堂成绩评价标准</w:t>
      </w:r>
    </w:p>
    <w:tbl>
      <w:tblPr>
        <w:tblStyle w:val="8"/>
        <w:tblW w:w="51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257"/>
        <w:gridCol w:w="982"/>
        <w:gridCol w:w="982"/>
        <w:gridCol w:w="1123"/>
        <w:gridCol w:w="1072"/>
        <w:gridCol w:w="1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309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 xml:space="preserve">评价标准 </w:t>
            </w:r>
          </w:p>
        </w:tc>
        <w:tc>
          <w:tcPr>
            <w:tcW w:w="642" w:type="pct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成绩比例（%）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中等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及格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不及格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12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(90-100)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(80-89)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(70-79)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(60-69）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(＜60)</w:t>
            </w:r>
          </w:p>
        </w:tc>
        <w:tc>
          <w:tcPr>
            <w:tcW w:w="642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90-100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80-89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70-79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60-69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＜60</w:t>
            </w:r>
          </w:p>
        </w:tc>
        <w:tc>
          <w:tcPr>
            <w:tcW w:w="6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65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90-100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80-89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70-79</w:t>
            </w:r>
          </w:p>
        </w:tc>
        <w:tc>
          <w:tcPr>
            <w:tcW w:w="6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60-69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＜60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Cs w:val="21"/>
              </w:rPr>
              <w:t>50%</w:t>
            </w: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（3）实验报告成绩评价标准详见表</w:t>
      </w:r>
      <w:r>
        <w:rPr>
          <w:rFonts w:hint="eastAsia" w:ascii="Times New Roman" w:hAnsi="Times New Roman" w:eastAsia="仿宋" w:cs="Times New Roman"/>
          <w:sz w:val="28"/>
          <w:szCs w:val="28"/>
        </w:rPr>
        <w:t>8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widowControl/>
        <w:spacing w:before="156" w:beforeLines="50"/>
        <w:jc w:val="center"/>
        <w:rPr>
          <w:rFonts w:ascii="Times New Roman" w:hAnsi="Times New Roman" w:eastAsia="黑体" w:cs="Times New Roman"/>
          <w:kern w:val="0"/>
          <w:szCs w:val="21"/>
          <w:lang w:val="zh-CN"/>
        </w:rPr>
      </w:pPr>
      <w:r>
        <w:rPr>
          <w:rFonts w:ascii="Times New Roman" w:hAnsi="Times New Roman" w:eastAsia="黑体" w:cs="Times New Roman"/>
          <w:kern w:val="0"/>
          <w:szCs w:val="21"/>
          <w:lang w:val="zh-CN"/>
        </w:rPr>
        <w:t>表</w:t>
      </w:r>
      <w:r>
        <w:rPr>
          <w:rFonts w:hint="eastAsia" w:ascii="Times New Roman" w:hAnsi="Times New Roman" w:eastAsia="黑体" w:cs="Times New Roman"/>
          <w:kern w:val="0"/>
          <w:szCs w:val="21"/>
          <w:lang w:val="zh-CN"/>
        </w:rPr>
        <w:t>8</w:t>
      </w:r>
      <w:r>
        <w:rPr>
          <w:rFonts w:ascii="Times New Roman" w:hAnsi="Times New Roman" w:eastAsia="黑体" w:cs="Times New Roman"/>
          <w:kern w:val="0"/>
          <w:szCs w:val="21"/>
          <w:lang w:val="zh-CN"/>
        </w:rPr>
        <w:t>实验报告成绩评价标准</w:t>
      </w:r>
    </w:p>
    <w:tbl>
      <w:tblPr>
        <w:tblStyle w:val="8"/>
        <w:tblW w:w="503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114"/>
        <w:gridCol w:w="928"/>
        <w:gridCol w:w="1166"/>
        <w:gridCol w:w="1018"/>
        <w:gridCol w:w="1164"/>
        <w:gridCol w:w="1164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3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评价标准 </w:t>
            </w:r>
          </w:p>
        </w:tc>
        <w:tc>
          <w:tcPr>
            <w:tcW w:w="5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成绩比例（%）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优秀 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(90-100) </w:t>
            </w: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(80-89) </w:t>
            </w: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(70-79) 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(60-69）</w:t>
            </w: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(＜60)</w:t>
            </w:r>
          </w:p>
        </w:tc>
        <w:tc>
          <w:tcPr>
            <w:tcW w:w="5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5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实验一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实验二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实验三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仿宋" w:cs="Times New Roman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Times New Roman" w:hAnsi="Times New Roman" w:eastAsia="仿宋" w:cs="Times New Roman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（4）课程考试评价标准详见表9</w:t>
      </w:r>
    </w:p>
    <w:p>
      <w:pPr>
        <w:widowControl/>
        <w:spacing w:before="156" w:beforeLines="50"/>
        <w:jc w:val="center"/>
        <w:rPr>
          <w:rFonts w:ascii="Times New Roman" w:hAnsi="Times New Roman" w:eastAsia="黑体" w:cs="Times New Roman"/>
          <w:kern w:val="0"/>
          <w:szCs w:val="21"/>
          <w:lang w:val="zh-CN"/>
        </w:rPr>
      </w:pPr>
      <w:r>
        <w:rPr>
          <w:rFonts w:ascii="Times New Roman" w:hAnsi="Times New Roman" w:eastAsia="黑体" w:cs="Times New Roman"/>
          <w:kern w:val="0"/>
          <w:szCs w:val="21"/>
          <w:lang w:val="zh-CN"/>
        </w:rPr>
        <w:t>表</w:t>
      </w:r>
      <w:r>
        <w:rPr>
          <w:rFonts w:hint="eastAsia" w:ascii="Times New Roman" w:hAnsi="Times New Roman" w:eastAsia="黑体" w:cs="Times New Roman"/>
          <w:kern w:val="0"/>
          <w:szCs w:val="21"/>
          <w:lang w:val="zh-CN"/>
        </w:rPr>
        <w:t>9</w:t>
      </w:r>
      <w:r>
        <w:rPr>
          <w:rFonts w:ascii="Times New Roman" w:hAnsi="Times New Roman" w:eastAsia="黑体" w:cs="Times New Roman"/>
          <w:kern w:val="0"/>
          <w:szCs w:val="21"/>
          <w:lang w:val="zh-CN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Cs w:val="21"/>
          <w:lang w:val="zh-CN"/>
        </w:rPr>
        <w:t>课程考试</w:t>
      </w:r>
      <w:r>
        <w:rPr>
          <w:rFonts w:ascii="Times New Roman" w:hAnsi="Times New Roman" w:eastAsia="黑体" w:cs="Times New Roman"/>
          <w:kern w:val="0"/>
          <w:szCs w:val="21"/>
          <w:lang w:val="zh-CN"/>
        </w:rPr>
        <w:t>成绩评价标准</w:t>
      </w:r>
    </w:p>
    <w:tbl>
      <w:tblPr>
        <w:tblStyle w:val="8"/>
        <w:tblW w:w="52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02"/>
        <w:gridCol w:w="937"/>
        <w:gridCol w:w="1312"/>
        <w:gridCol w:w="1162"/>
        <w:gridCol w:w="1168"/>
        <w:gridCol w:w="1164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6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基本要求</w:t>
            </w:r>
          </w:p>
        </w:tc>
        <w:tc>
          <w:tcPr>
            <w:tcW w:w="318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评价标准 </w:t>
            </w:r>
          </w:p>
        </w:tc>
        <w:tc>
          <w:tcPr>
            <w:tcW w:w="645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成绩比例（%）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优秀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中等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及格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645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5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 xml:space="preserve">(90-100) 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(80-89)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(70-79)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(60-69）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(＜60)</w:t>
            </w:r>
          </w:p>
        </w:tc>
        <w:tc>
          <w:tcPr>
            <w:tcW w:w="645" w:type="pct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目标2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  <w:jc w:val="center"/>
        </w:trPr>
        <w:tc>
          <w:tcPr>
            <w:tcW w:w="5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目标3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rPr>
          <w:trHeight w:val="266" w:hRule="atLeast"/>
          <w:jc w:val="center"/>
        </w:trPr>
        <w:tc>
          <w:tcPr>
            <w:tcW w:w="5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  <w:t>目标4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22"/>
        </w:rPr>
      </w:pPr>
      <w:r>
        <w:rPr>
          <w:rFonts w:ascii="Times New Roman" w:hAnsi="Times New Roman" w:eastAsia="黑体" w:cs="Times New Roman"/>
          <w:bCs/>
          <w:kern w:val="0"/>
          <w:sz w:val="22"/>
        </w:rPr>
        <w:t>注：该表格中比例为期末考试试卷成绩占总成绩比例。</w:t>
      </w: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六、使用教材及参考书目</w:t>
      </w: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使用教材：</w:t>
      </w:r>
    </w:p>
    <w:p>
      <w:pPr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参考书：</w:t>
      </w:r>
    </w:p>
    <w:p>
      <w:pPr>
        <w:rPr>
          <w:rFonts w:ascii="Times New Roman" w:hAnsi="Times New Roman" w:eastAsia="仿宋" w:cs="Times New Roman"/>
          <w:b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FF0000"/>
          <w:sz w:val="28"/>
          <w:szCs w:val="28"/>
        </w:rPr>
        <w:t>参考书目或期刊不能少于5本。</w:t>
      </w:r>
    </w:p>
    <w:p>
      <w:pPr>
        <w:ind w:left="284"/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341F0"/>
    <w:multiLevelType w:val="multilevel"/>
    <w:tmpl w:val="303341F0"/>
    <w:lvl w:ilvl="0" w:tentative="0">
      <w:start w:val="3"/>
      <w:numFmt w:val="japaneseCounting"/>
      <w:lvlText w:val="%1、"/>
      <w:lvlJc w:val="left"/>
      <w:pPr>
        <w:ind w:left="660" w:hanging="660"/>
      </w:pPr>
      <w:rPr>
        <w:rFonts w:hint="default" w:ascii="仿宋" w:hAnsi="仿宋" w:eastAsia="仿宋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mM4YjA1MmZiMGE4NDZjYWE2NDRhY2Q4Mjc5MjEifQ=="/>
  </w:docVars>
  <w:rsids>
    <w:rsidRoot w:val="00E65473"/>
    <w:rsid w:val="0002312C"/>
    <w:rsid w:val="00023C2E"/>
    <w:rsid w:val="00032367"/>
    <w:rsid w:val="000418DA"/>
    <w:rsid w:val="00077BC2"/>
    <w:rsid w:val="00080FB3"/>
    <w:rsid w:val="0008404E"/>
    <w:rsid w:val="000842A8"/>
    <w:rsid w:val="00090A12"/>
    <w:rsid w:val="00095B66"/>
    <w:rsid w:val="000B3435"/>
    <w:rsid w:val="000B633E"/>
    <w:rsid w:val="000C2DF3"/>
    <w:rsid w:val="000C6862"/>
    <w:rsid w:val="000D2667"/>
    <w:rsid w:val="000D2FF3"/>
    <w:rsid w:val="000D5D64"/>
    <w:rsid w:val="000E18D1"/>
    <w:rsid w:val="000E6C53"/>
    <w:rsid w:val="0010513C"/>
    <w:rsid w:val="00121D04"/>
    <w:rsid w:val="00124BF8"/>
    <w:rsid w:val="001328E1"/>
    <w:rsid w:val="00134BF8"/>
    <w:rsid w:val="00162755"/>
    <w:rsid w:val="001657EC"/>
    <w:rsid w:val="00171418"/>
    <w:rsid w:val="001740C9"/>
    <w:rsid w:val="001A11A1"/>
    <w:rsid w:val="001A1643"/>
    <w:rsid w:val="001D2CAD"/>
    <w:rsid w:val="001E7AB0"/>
    <w:rsid w:val="002017C9"/>
    <w:rsid w:val="00212CBD"/>
    <w:rsid w:val="002137A8"/>
    <w:rsid w:val="002321C9"/>
    <w:rsid w:val="002357B9"/>
    <w:rsid w:val="00243FD2"/>
    <w:rsid w:val="002456F1"/>
    <w:rsid w:val="0025315D"/>
    <w:rsid w:val="00256EAE"/>
    <w:rsid w:val="00265994"/>
    <w:rsid w:val="00276343"/>
    <w:rsid w:val="002E161F"/>
    <w:rsid w:val="002F542D"/>
    <w:rsid w:val="00300549"/>
    <w:rsid w:val="003074FD"/>
    <w:rsid w:val="00311E1E"/>
    <w:rsid w:val="003141D5"/>
    <w:rsid w:val="003456BA"/>
    <w:rsid w:val="00366026"/>
    <w:rsid w:val="00367380"/>
    <w:rsid w:val="00375D0F"/>
    <w:rsid w:val="00385FAA"/>
    <w:rsid w:val="00392A5C"/>
    <w:rsid w:val="003A62A4"/>
    <w:rsid w:val="003A6D5C"/>
    <w:rsid w:val="003B2EE0"/>
    <w:rsid w:val="003B6906"/>
    <w:rsid w:val="003C0734"/>
    <w:rsid w:val="003E3960"/>
    <w:rsid w:val="004031DE"/>
    <w:rsid w:val="00403FA1"/>
    <w:rsid w:val="00406EFE"/>
    <w:rsid w:val="0041539A"/>
    <w:rsid w:val="00427F7E"/>
    <w:rsid w:val="00432067"/>
    <w:rsid w:val="00434241"/>
    <w:rsid w:val="00477316"/>
    <w:rsid w:val="00477E54"/>
    <w:rsid w:val="0048408D"/>
    <w:rsid w:val="00486B46"/>
    <w:rsid w:val="004A58E8"/>
    <w:rsid w:val="004B6374"/>
    <w:rsid w:val="004C4CF0"/>
    <w:rsid w:val="004D0F60"/>
    <w:rsid w:val="004D1E59"/>
    <w:rsid w:val="004E75E3"/>
    <w:rsid w:val="00502CC9"/>
    <w:rsid w:val="0051272E"/>
    <w:rsid w:val="00516031"/>
    <w:rsid w:val="005356C2"/>
    <w:rsid w:val="0055538F"/>
    <w:rsid w:val="00573183"/>
    <w:rsid w:val="005745D3"/>
    <w:rsid w:val="005A1216"/>
    <w:rsid w:val="005A49E9"/>
    <w:rsid w:val="005A7BB7"/>
    <w:rsid w:val="005B19F0"/>
    <w:rsid w:val="005B4257"/>
    <w:rsid w:val="005D41C8"/>
    <w:rsid w:val="005D7F74"/>
    <w:rsid w:val="005E540D"/>
    <w:rsid w:val="006128AC"/>
    <w:rsid w:val="0061465E"/>
    <w:rsid w:val="00623890"/>
    <w:rsid w:val="00632C6F"/>
    <w:rsid w:val="00635BF9"/>
    <w:rsid w:val="00645358"/>
    <w:rsid w:val="006522BD"/>
    <w:rsid w:val="00656A49"/>
    <w:rsid w:val="00675FAF"/>
    <w:rsid w:val="00676FA4"/>
    <w:rsid w:val="00687FB5"/>
    <w:rsid w:val="006A5B3C"/>
    <w:rsid w:val="006A7D4A"/>
    <w:rsid w:val="006B4223"/>
    <w:rsid w:val="006D5DC0"/>
    <w:rsid w:val="006D7AE9"/>
    <w:rsid w:val="006E0AEE"/>
    <w:rsid w:val="006E7C7D"/>
    <w:rsid w:val="007073FA"/>
    <w:rsid w:val="00710AE8"/>
    <w:rsid w:val="00711870"/>
    <w:rsid w:val="0071459B"/>
    <w:rsid w:val="00716802"/>
    <w:rsid w:val="0072086C"/>
    <w:rsid w:val="007251DF"/>
    <w:rsid w:val="00726894"/>
    <w:rsid w:val="0073085A"/>
    <w:rsid w:val="00736E8D"/>
    <w:rsid w:val="00760141"/>
    <w:rsid w:val="00764C3A"/>
    <w:rsid w:val="007669EB"/>
    <w:rsid w:val="00772D64"/>
    <w:rsid w:val="00776705"/>
    <w:rsid w:val="00781240"/>
    <w:rsid w:val="00793D6A"/>
    <w:rsid w:val="00795F28"/>
    <w:rsid w:val="007C6537"/>
    <w:rsid w:val="007D56E6"/>
    <w:rsid w:val="007E7073"/>
    <w:rsid w:val="007F51A0"/>
    <w:rsid w:val="007F6289"/>
    <w:rsid w:val="00804608"/>
    <w:rsid w:val="00804EEA"/>
    <w:rsid w:val="0081103F"/>
    <w:rsid w:val="008377CD"/>
    <w:rsid w:val="008458F0"/>
    <w:rsid w:val="008463D0"/>
    <w:rsid w:val="0085593B"/>
    <w:rsid w:val="00866989"/>
    <w:rsid w:val="0086745E"/>
    <w:rsid w:val="00871C4F"/>
    <w:rsid w:val="0087314C"/>
    <w:rsid w:val="00875583"/>
    <w:rsid w:val="00885E5C"/>
    <w:rsid w:val="008A29E3"/>
    <w:rsid w:val="008A388C"/>
    <w:rsid w:val="008A4855"/>
    <w:rsid w:val="008A5BFA"/>
    <w:rsid w:val="008E0D39"/>
    <w:rsid w:val="008E77E7"/>
    <w:rsid w:val="008F2CA7"/>
    <w:rsid w:val="008F2DEF"/>
    <w:rsid w:val="008F515D"/>
    <w:rsid w:val="00905BDB"/>
    <w:rsid w:val="00910221"/>
    <w:rsid w:val="009202B6"/>
    <w:rsid w:val="00931D0F"/>
    <w:rsid w:val="009366B5"/>
    <w:rsid w:val="00942891"/>
    <w:rsid w:val="00945DB2"/>
    <w:rsid w:val="009479B0"/>
    <w:rsid w:val="0095525B"/>
    <w:rsid w:val="00957EB1"/>
    <w:rsid w:val="00972987"/>
    <w:rsid w:val="00980DB9"/>
    <w:rsid w:val="009900B1"/>
    <w:rsid w:val="009A0B69"/>
    <w:rsid w:val="009A2E26"/>
    <w:rsid w:val="009B0E7E"/>
    <w:rsid w:val="009E761F"/>
    <w:rsid w:val="00A01CE0"/>
    <w:rsid w:val="00A17B44"/>
    <w:rsid w:val="00A20B17"/>
    <w:rsid w:val="00A20E1D"/>
    <w:rsid w:val="00A46945"/>
    <w:rsid w:val="00A5563E"/>
    <w:rsid w:val="00A556C0"/>
    <w:rsid w:val="00AA47E3"/>
    <w:rsid w:val="00AB02B2"/>
    <w:rsid w:val="00AB7514"/>
    <w:rsid w:val="00AC0A3E"/>
    <w:rsid w:val="00B06E1C"/>
    <w:rsid w:val="00B12207"/>
    <w:rsid w:val="00B14177"/>
    <w:rsid w:val="00B174E8"/>
    <w:rsid w:val="00B25084"/>
    <w:rsid w:val="00B45165"/>
    <w:rsid w:val="00B53417"/>
    <w:rsid w:val="00B63C78"/>
    <w:rsid w:val="00B94621"/>
    <w:rsid w:val="00BB69B7"/>
    <w:rsid w:val="00BC51F8"/>
    <w:rsid w:val="00BD01BB"/>
    <w:rsid w:val="00BE5E84"/>
    <w:rsid w:val="00C2001F"/>
    <w:rsid w:val="00C22343"/>
    <w:rsid w:val="00C308A1"/>
    <w:rsid w:val="00C32883"/>
    <w:rsid w:val="00C52C14"/>
    <w:rsid w:val="00C60E66"/>
    <w:rsid w:val="00C711B4"/>
    <w:rsid w:val="00C761F0"/>
    <w:rsid w:val="00C8601B"/>
    <w:rsid w:val="00CB528A"/>
    <w:rsid w:val="00CB538C"/>
    <w:rsid w:val="00CF2DD9"/>
    <w:rsid w:val="00CF6FA3"/>
    <w:rsid w:val="00D067F0"/>
    <w:rsid w:val="00D15613"/>
    <w:rsid w:val="00D168A4"/>
    <w:rsid w:val="00D26C03"/>
    <w:rsid w:val="00D32677"/>
    <w:rsid w:val="00D350FB"/>
    <w:rsid w:val="00D36475"/>
    <w:rsid w:val="00D43D1E"/>
    <w:rsid w:val="00D54CC5"/>
    <w:rsid w:val="00D556D4"/>
    <w:rsid w:val="00D6109F"/>
    <w:rsid w:val="00D639E8"/>
    <w:rsid w:val="00D710BA"/>
    <w:rsid w:val="00D80C02"/>
    <w:rsid w:val="00D819BD"/>
    <w:rsid w:val="00D97C05"/>
    <w:rsid w:val="00DC36A0"/>
    <w:rsid w:val="00DE04DC"/>
    <w:rsid w:val="00DE1AC2"/>
    <w:rsid w:val="00DE24E4"/>
    <w:rsid w:val="00DF021D"/>
    <w:rsid w:val="00DF22FA"/>
    <w:rsid w:val="00E05E3D"/>
    <w:rsid w:val="00E074E7"/>
    <w:rsid w:val="00E111AD"/>
    <w:rsid w:val="00E246A0"/>
    <w:rsid w:val="00E307AE"/>
    <w:rsid w:val="00E30AFF"/>
    <w:rsid w:val="00E32B35"/>
    <w:rsid w:val="00E37B99"/>
    <w:rsid w:val="00E37C59"/>
    <w:rsid w:val="00E45BBD"/>
    <w:rsid w:val="00E617DF"/>
    <w:rsid w:val="00E65473"/>
    <w:rsid w:val="00E66A54"/>
    <w:rsid w:val="00E7062D"/>
    <w:rsid w:val="00E720B8"/>
    <w:rsid w:val="00E77BDD"/>
    <w:rsid w:val="00E83491"/>
    <w:rsid w:val="00E9279E"/>
    <w:rsid w:val="00E92F7A"/>
    <w:rsid w:val="00E931D0"/>
    <w:rsid w:val="00E945AD"/>
    <w:rsid w:val="00EB7D0E"/>
    <w:rsid w:val="00EC4B86"/>
    <w:rsid w:val="00ED4DF1"/>
    <w:rsid w:val="00EE7F3E"/>
    <w:rsid w:val="00EF2C51"/>
    <w:rsid w:val="00F04FC5"/>
    <w:rsid w:val="00F43FDE"/>
    <w:rsid w:val="00F63BEE"/>
    <w:rsid w:val="00F6445A"/>
    <w:rsid w:val="00F709EB"/>
    <w:rsid w:val="00F71E4C"/>
    <w:rsid w:val="00F739E5"/>
    <w:rsid w:val="00F77950"/>
    <w:rsid w:val="00F84A92"/>
    <w:rsid w:val="00FB0308"/>
    <w:rsid w:val="00FB4C03"/>
    <w:rsid w:val="00FB5B3B"/>
    <w:rsid w:val="00FD52DF"/>
    <w:rsid w:val="00FE230A"/>
    <w:rsid w:val="00FE4DA8"/>
    <w:rsid w:val="293E514D"/>
    <w:rsid w:val="295159A0"/>
    <w:rsid w:val="650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700" w:lineRule="exact"/>
      <w:jc w:val="center"/>
      <w:outlineLvl w:val="0"/>
    </w:pPr>
    <w:rPr>
      <w:rFonts w:ascii="Times New Roman" w:hAnsi="Times New Roman" w:eastAsiaTheme="majorEastAsi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560" w:lineRule="exact"/>
      <w:ind w:firstLine="20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  <w:bCs/>
    </w:rPr>
  </w:style>
  <w:style w:type="character" w:customStyle="1" w:styleId="12">
    <w:name w:val="fontstyle01"/>
    <w:basedOn w:val="10"/>
    <w:qFormat/>
    <w:uiPriority w:val="0"/>
    <w:rPr>
      <w:rFonts w:hint="eastAsia" w:ascii="黑体" w:hAnsi="黑体" w:eastAsia="黑体"/>
      <w:color w:val="000000"/>
      <w:sz w:val="36"/>
      <w:szCs w:val="36"/>
    </w:rPr>
  </w:style>
  <w:style w:type="character" w:customStyle="1" w:styleId="13">
    <w:name w:val="标题 1 字符"/>
    <w:basedOn w:val="10"/>
    <w:link w:val="2"/>
    <w:qFormat/>
    <w:uiPriority w:val="0"/>
    <w:rPr>
      <w:rFonts w:ascii="Times New Roman" w:hAnsi="Times New Roman" w:eastAsiaTheme="majorEastAsia"/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9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0"/>
    <w:link w:val="4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593D-8FD9-4519-B062-CF17F29FED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kakashuma.com</Company>
  <Pages>8</Pages>
  <Words>1659</Words>
  <Characters>1900</Characters>
  <Lines>18</Lines>
  <Paragraphs>5</Paragraphs>
  <TotalTime>1</TotalTime>
  <ScaleCrop>false</ScaleCrop>
  <LinksUpToDate>false</LinksUpToDate>
  <CharactersWithSpaces>2021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2022-05-11T23:33:00Z</dcterms:created>
  <dc:creator>yemao2222@hotmail.com</dc:creator>
  <cp:lastModifiedBy>于枞薏</cp:lastModifiedBy>
  <cp:lastPrinted>2022-04-12T04:36:00Z</cp:lastPrinted>
  <dcterms:modified xsi:type="dcterms:W3CDTF">2022-07-09T03:23:39Z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B4FBEA06AB7945988DFBAD5058A6B471</vt:lpwstr>
  </property>
</Properties>
</file>