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40"/>
          <w:szCs w:val="40"/>
          <w:u w:val="none"/>
        </w:rPr>
      </w:pPr>
      <w:r>
        <w:rPr>
          <w:rFonts w:hint="eastAsia" w:ascii="方正小标宋简体" w:hAnsi="方正小标宋简体" w:eastAsia="方正小标宋简体" w:cs="方正小标宋简体"/>
          <w:b w:val="0"/>
          <w:bCs w:val="0"/>
          <w:i w:val="0"/>
          <w:iCs w:val="0"/>
          <w:caps w:val="0"/>
          <w:color w:val="auto"/>
          <w:spacing w:val="0"/>
          <w:sz w:val="40"/>
          <w:szCs w:val="40"/>
          <w:u w:val="none"/>
          <w:bdr w:val="none" w:color="auto" w:sz="0" w:space="0"/>
        </w:rPr>
        <w:t>教育部等五部门关于印发《普通高等教育学科</w:t>
      </w:r>
      <w:r>
        <w:rPr>
          <w:rFonts w:hint="eastAsia" w:ascii="方正小标宋简体" w:hAnsi="方正小标宋简体" w:eastAsia="方正小标宋简体" w:cs="方正小标宋简体"/>
          <w:b w:val="0"/>
          <w:bCs w:val="0"/>
          <w:i w:val="0"/>
          <w:iCs w:val="0"/>
          <w:caps w:val="0"/>
          <w:color w:val="auto"/>
          <w:spacing w:val="0"/>
          <w:sz w:val="40"/>
          <w:szCs w:val="40"/>
          <w:u w:val="none"/>
          <w:bdr w:val="none" w:color="auto" w:sz="0" w:space="0"/>
        </w:rPr>
        <w:br w:type="textWrapping"/>
      </w:r>
      <w:r>
        <w:rPr>
          <w:rFonts w:hint="eastAsia" w:ascii="方正小标宋简体" w:hAnsi="方正小标宋简体" w:eastAsia="方正小标宋简体" w:cs="方正小标宋简体"/>
          <w:b w:val="0"/>
          <w:bCs w:val="0"/>
          <w:i w:val="0"/>
          <w:iCs w:val="0"/>
          <w:caps w:val="0"/>
          <w:color w:val="auto"/>
          <w:spacing w:val="0"/>
          <w:sz w:val="40"/>
          <w:szCs w:val="40"/>
          <w:u w:val="none"/>
          <w:bdr w:val="none" w:color="auto" w:sz="0" w:space="0"/>
        </w:rPr>
        <w:t>专业设置调整优化改革方案》的通知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0"/>
        <w:jc w:val="right"/>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教高〔2023〕1号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各省、自治区、直辖市教育厅（教委）、发展改革委、工业和信息化主管部门、财政厅（局）、人力资源社会保障厅（局），新疆生产建设兵团教育局、发展改革委、工业和信息化局、财政局、人力资源社会保障局，有关部门（单位）教育司（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为全面贯彻党的二十大精神，进一步落实党中央、国务院关于深化新时代高等教育学科专业体系改革的决策部署，加快调整优化学科专业结构，推进高等教育高质量发展，现将《普通高等教育学科专业设置调整优化改革方案》印发给你们，请结合实际，认真抓好贯彻落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i w:val="0"/>
          <w:iCs w:val="0"/>
          <w:caps w:val="0"/>
          <w:color w:val="auto"/>
          <w:spacing w:val="0"/>
          <w:sz w:val="32"/>
          <w:szCs w:val="32"/>
          <w:u w:val="none"/>
          <w:bdr w:val="none" w:color="auto" w:sz="0" w:space="0"/>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i w:val="0"/>
          <w:iCs w:val="0"/>
          <w:caps w:val="0"/>
          <w:color w:val="auto"/>
          <w:spacing w:val="0"/>
          <w:sz w:val="32"/>
          <w:szCs w:val="32"/>
          <w:u w:val="none"/>
          <w:bdr w:val="none" w:color="auto" w:sz="0" w:space="0"/>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教育部 国家发展改革委 工业和信息化部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财政部 人力资源社会保障部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2023年2月21日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auto"/>
          <w:spacing w:val="0"/>
          <w:sz w:val="32"/>
          <w:szCs w:val="32"/>
          <w:u w:val="none"/>
          <w:bdr w:val="none" w:color="auto" w:sz="0" w:space="0"/>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auto"/>
          <w:spacing w:val="0"/>
          <w:sz w:val="32"/>
          <w:szCs w:val="32"/>
          <w:u w:val="none"/>
          <w:bdr w:val="none" w:color="auto" w:sz="0" w:space="0"/>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auto"/>
          <w:spacing w:val="0"/>
          <w:sz w:val="32"/>
          <w:szCs w:val="32"/>
          <w:u w:val="none"/>
          <w:bdr w:val="none" w:color="auto" w:sz="0" w:space="0"/>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auto"/>
          <w:spacing w:val="0"/>
          <w:sz w:val="32"/>
          <w:szCs w:val="32"/>
          <w:u w:val="none"/>
          <w:bdr w:val="none" w:color="auto" w:sz="0" w:space="0"/>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auto"/>
          <w:spacing w:val="0"/>
          <w:sz w:val="32"/>
          <w:szCs w:val="32"/>
          <w:u w:val="none"/>
          <w:bdr w:val="none" w:color="auto" w:sz="0" w:space="0"/>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auto"/>
          <w:spacing w:val="0"/>
          <w:sz w:val="32"/>
          <w:szCs w:val="32"/>
          <w:u w:val="none"/>
          <w:bdr w:val="none" w:color="auto" w:sz="0" w:space="0"/>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kern w:val="44"/>
          <w:sz w:val="40"/>
          <w:szCs w:val="40"/>
          <w:u w:val="none"/>
          <w:lang w:val="en-US" w:eastAsia="zh-CN" w:bidi="ar"/>
        </w:rPr>
      </w:pPr>
      <w:r>
        <w:rPr>
          <w:rFonts w:hint="eastAsia" w:ascii="方正小标宋简体" w:hAnsi="方正小标宋简体" w:eastAsia="方正小标宋简体" w:cs="方正小标宋简体"/>
          <w:b w:val="0"/>
          <w:bCs w:val="0"/>
          <w:i w:val="0"/>
          <w:iCs w:val="0"/>
          <w:caps w:val="0"/>
          <w:color w:val="auto"/>
          <w:spacing w:val="0"/>
          <w:kern w:val="44"/>
          <w:sz w:val="40"/>
          <w:szCs w:val="40"/>
          <w:u w:val="none"/>
          <w:lang w:val="en-US" w:eastAsia="zh-CN" w:bidi="ar"/>
        </w:rPr>
        <w:t>普通高等教育学科专业设置调整优化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kern w:val="44"/>
          <w:sz w:val="40"/>
          <w:szCs w:val="40"/>
          <w:u w:val="none"/>
          <w:lang w:val="en-US" w:eastAsia="zh-CN" w:bidi="ar"/>
        </w:rPr>
      </w:pPr>
      <w:r>
        <w:rPr>
          <w:rFonts w:hint="eastAsia" w:ascii="方正小标宋简体" w:hAnsi="方正小标宋简体" w:eastAsia="方正小标宋简体" w:cs="方正小标宋简体"/>
          <w:b w:val="0"/>
          <w:bCs w:val="0"/>
          <w:i w:val="0"/>
          <w:iCs w:val="0"/>
          <w:caps w:val="0"/>
          <w:color w:val="auto"/>
          <w:spacing w:val="0"/>
          <w:kern w:val="44"/>
          <w:sz w:val="40"/>
          <w:szCs w:val="40"/>
          <w:u w:val="none"/>
          <w:lang w:val="en-US" w:eastAsia="zh-CN" w:bidi="ar"/>
        </w:rPr>
        <w:t>改革方案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学科专业是高等教育体系的核心支柱，是人才培养的基础平台，学科专业结构和质量直接影响高校立德树人的成效、直接影响高等教育服务经济社会高质量发展的能力。为进一步调整优化学科专业结构，推进高等教育高质量发展，服务支撑中国式现代化建设，制定如下改革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w:t>
      </w:r>
      <w:r>
        <w:rPr>
          <w:rFonts w:hint="eastAsia" w:ascii="仿宋_GB2312" w:hAnsi="仿宋_GB2312" w:eastAsia="仿宋_GB2312" w:cs="仿宋_GB2312"/>
          <w:b/>
          <w:bCs/>
          <w:i w:val="0"/>
          <w:iCs w:val="0"/>
          <w:caps w:val="0"/>
          <w:color w:val="auto"/>
          <w:spacing w:val="0"/>
          <w:sz w:val="32"/>
          <w:szCs w:val="32"/>
          <w:u w:val="none"/>
          <w:bdr w:val="none" w:color="auto" w:sz="0" w:space="0"/>
        </w:rPr>
        <w:t>一、总体要求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指导思想。深入学习贯彻党的二十大精神，全面贯彻落实习近平总书记关于教育的重要论述，完整、准确、全面贯彻新发展理念，面向世界科技前沿、面向经济主战场、面向国家重大需求、面向人民生命健康，推动高校积极主动适应经济社会发展需要，深化学科专业供给侧改革，全面提高人才自主培养质量，建设高质量高等教育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2.工作原则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——服务国家发展。以服务经济社会高质量发展为导向，想国家之所想、急国家之所急、应国家之所需，建好建强国家战略和区域发展急需的学科专业。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——突出优势特色。以新工科、新医科、新农科、新文科建设为引领，做强优势学科专业，形成人才培养高地；做优特色学科专业，实现分类发展、特色发展。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——强化协同联动。加强教育系统与行业部门联动，加强人才需求预测、预警、培养、评价等方面协同，实现学科专业与产业链、创新链、人才链相互匹配、相互促进。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3.工作目标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到2025年，优化调整高校20%左右学科专业布点，新设一批适应新技术、新产业、新业态、新模式的学科专业，淘汰不适应经济社会发展的学科专业；基础学科特别是理科和基础医科本科专业点占比进一步提高；建好10000个左右国家级一流专业点、300个左右基础学科拔尖学生培养基地；在具有一定国际影响力、对服务国家重大战略需求发挥重要作用的学科取得突破，形成一大批特色优势学科专业集群；建设一批未来技术学院、现代产业学院、高水平公共卫生学院、卓越工程师学院，建成一批专业特色学院，人才自主培养能力显著提升。到2035年，高等教育学科专业结构更加协调、特色更加彰显、优化调整机制更加完善，形成高水平人才自主培养体系，有力支撑建设一流人才方阵、构建一流大学体系，实现高等教育高质量发展，建成高等教育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w:t>
      </w:r>
      <w:r>
        <w:rPr>
          <w:rFonts w:hint="eastAsia" w:ascii="仿宋_GB2312" w:hAnsi="仿宋_GB2312" w:eastAsia="仿宋_GB2312" w:cs="仿宋_GB2312"/>
          <w:b/>
          <w:bCs/>
          <w:i w:val="0"/>
          <w:iCs w:val="0"/>
          <w:caps w:val="0"/>
          <w:color w:val="auto"/>
          <w:spacing w:val="0"/>
          <w:sz w:val="32"/>
          <w:szCs w:val="32"/>
          <w:u w:val="none"/>
          <w:bdr w:val="none" w:color="auto" w:sz="0" w:space="0"/>
        </w:rPr>
        <w:t>二、改进高校学科专业设置、调整、建设工作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4.加强学科专业发展规划。高校要科学制定学科专业发展中长期规划，主动适应国家和区域经济社会发展、知识创新、科技进步、产业升级需要，做好学科专业优化、调整、升级、换代和新建工作。要将学科专业规划与学校事业发展规划相统一，建立健全工作制度，每年根据社会人才需求、学校办学定位、办学条件等，对本校学科专业设置调整进行专题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5.加快推进一流学科建设。高校要打破常规，服务国家重大战略需求，聚焦世界科学前沿、关键技术领域、传承弘扬中华优秀文化的学科，以及服务治国理政新领域新方向，打造中国特色世界影响标杆学科。要打破学科专业壁垒，深化学科交叉融合，创新学科组织模式，改革人才培养模式，培育优秀青年人才团队，深化国际交流合作，完善多渠道资源筹集机制，建设科教、产教融合创新平台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6.深化新工科建设。主动适应产业发展趋势，主动服务制造强国战略，围绕“新的工科专业，工科专业的新要求，交叉融合再出新”，深化新工科建设，加快学科专业结构调整。对现有工科专业全要素改造升级，将相关学科专业发展前沿成果、最新要求融入人才培养方案和教学过程。加大国家重大战略、战略性新兴产业、区域支柱产业等相关学科专业建设力度，打造特色鲜明、相互协同的学科专业集群。推动现有工科交叉复合、工科与其他学科交叉融合、应用理科向工科延伸，形成新兴交叉学科专业，培育新的工科领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7.加强新医科建设。面向人民生命健康，落实“大健康”理念，加快构建服务生命全周期、健康全过程的医学学科专业体系。聚焦理念内容、方法技术、标准评价等，全方位改造升级现有医学专业。主动适应医学新发展、健康产业新发展，布局建设智能医学、互联网医疗、医疗器械等领域紧缺专业。瞄准医学科技发展前沿，大力推进医科与理科、工科、文科等学科深度交叉融合，培育“医学+X”“X+医学”等新兴学科专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8.推进新农科建设。面向新农村、新农业、新农民、新生态，推进农林学科专业供给侧改革，服务支撑农业转型升级和乡村振兴。适应新一轮科技革命对人才培养的新要求，主动运用现代生物技术、信息技术、工程技术等改造提升现有涉农学科专业。服务国家种业安全、耕地保护建设、现代农业发展、生态系统治理、乡村建设等战略需求，以及森林康养、绿色低碳等新产业新业态发展，开设生物育种、智慧耕地、种子科学与工程、农林智能装备、乡村规划设计等重点领域紧缺专业。积极推进农工、农理、农医、农文深度交叉融合创新发展，培育新兴涉农学科专业。</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9.加快新文科建设。构建中国特色哲学社会科学，建构中国自主的知识体系，努力回答中国之问、世界之问、人民之问、时代之问，彰显中国之路、中国之治、中国之理。推动文科间、文科与理工农医学科交叉融合，积极发展文科类新兴专业，推动原有文科专业改造升级。强化重点领域涉外人才培养相关专业建设，打造涉外法治人才教育培养基地和关键语种人才教育培养基地，主动服务国家软实力提升和文化繁荣发展。推进文科专业数字化改造，深化文科专业课程体系和教学内容改革，做到价值塑造、知识传授、能力培养相统一，打造文科专业教育的中国范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10.加强基础学科专业建设。建强数理化生等基础理科学科专业，适度扩大天文学等紧缺理科学科专业布局。精准推动基础医学（含药学）学科专业建设，推进基础与临床融通的整合式8年制临床医学教育改革。系统推进哲学、历史学等基础文科学科专业建设，推动形成哲学社会科学中国学派。促进多学科交叉融通。适应“强化基础、重视应用、特色培养”要求，分类推进基础和应用人才培养。高水平研究型大学要加大基础研究人才培养力度；地方高校要拓宽基础学科应用面向，构建“基础+应用”复合培养体系，探索设置“基础学科+”辅修学士学位和双学士学位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11.完善学科专业建设质量保障机制。高校要按照人才培养“先宽后深”的原则，制定科学、规范的人才培养方案，系统设计课程体系，配齐配强教师队伍、教学条件、实践基地等，确保人才培养方案落实落地。定期开展学科专业自评工作，建立健全学科专业建设质量年度报告制度，系统报告学科专业建设与调整整体情况、分专业建设情况、服务经济社会发展情况等，主动公开接受社会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w:t>
      </w:r>
      <w:r>
        <w:rPr>
          <w:rFonts w:hint="eastAsia" w:ascii="仿宋_GB2312" w:hAnsi="仿宋_GB2312" w:eastAsia="仿宋_GB2312" w:cs="仿宋_GB2312"/>
          <w:b/>
          <w:bCs/>
          <w:i w:val="0"/>
          <w:iCs w:val="0"/>
          <w:caps w:val="0"/>
          <w:color w:val="auto"/>
          <w:spacing w:val="0"/>
          <w:sz w:val="32"/>
          <w:szCs w:val="32"/>
          <w:u w:val="none"/>
          <w:bdr w:val="none" w:color="auto" w:sz="0" w:space="0"/>
        </w:rPr>
        <w:t>三、强化省级学科专业建设统筹和管理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12.加强学科专业设置统筹。省级教育行政部门、有关部门（单位）教育司（局）要做好本地、本部门所属高校学科专业发展规划，指导本地、本部门高校做好学科专业设置工作。综合应用规划、信息服务、政策指导、资源配置等，促进所属高校优化学科专业结构。强化省级学位委员会统筹力度，推动学位授予单位动态调整学位授权点；充分发挥学位授权自主审核功能，推动自主审核单位优化现有学位授权点布局结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13.严格学科专业检查评价。省级教育行政部门要对照相关标准，对所属高校新设学科专业的基本办学条件、师资力量、实践条件、学生满意度、招生规范度等进行检查，对未达到条件的要限制招生、限期整改。定期开展学科专业建设质量检查，对办学条件严重不足、教学质量低下、就业率过低的，要责令暂停招生、限期整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14.开展人才需求和使用情况评价。国家和省级有关行业部门要主动开展行业人才需求预测、毕业生就业反馈预警及人才使用情况评价，适时发布区域及有关重点产业和行业人才需求。省级教育行政部门要积极开展高校学科专业与区域发展需求匹配度评估，及时公布本地优先发展和暂缓发展的学科专业名单。建立健全招生培养就业联动机制。鼓励行业企业参与高校人才培养方案修订及实施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w:t>
      </w:r>
      <w:r>
        <w:rPr>
          <w:rFonts w:hint="eastAsia" w:ascii="仿宋_GB2312" w:hAnsi="仿宋_GB2312" w:eastAsia="仿宋_GB2312" w:cs="仿宋_GB2312"/>
          <w:b/>
          <w:bCs/>
          <w:i w:val="0"/>
          <w:iCs w:val="0"/>
          <w:caps w:val="0"/>
          <w:color w:val="auto"/>
          <w:spacing w:val="0"/>
          <w:sz w:val="32"/>
          <w:szCs w:val="32"/>
          <w:u w:val="none"/>
          <w:bdr w:val="none" w:color="auto" w:sz="0" w:space="0"/>
        </w:rPr>
        <w:t>四、优化学科专业国家宏观调控机制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15.切实发挥学科专业目录指导作用。实施新版研究生教育学科专业目录，完善一级学科设置、积极发展专业学位、统计编制二级学科和专业领域指导性目录，积极发展新兴交叉学科。修订普通高等学校本科专业目录，根据经济社会发展需求变化，动态调整国家控制布点本科专业和特设专业目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16.完善学科专业管理制度。实施研究生教育学科专业目录管理办法和交叉学科设置与管理办法。定期编制急需学科专业引导发展清单。修订本科专业设置管理规定，探索建立专业预调整制度，明确高校申请备案（审批）专业，须列入学校发展规划，原则上提前1年进行预备案（申报）。加强学科专业存量调整，完善退出机制。对高校连续五年未招生的专业予以撤销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17.加强学科专业标准建设和应用。完善学位授权审核基本条件和学位基本要求，开展博士硕士学位授权点核验，完善本科专业类教学质量标准，兜住学科专业建设质量底线，推动高校依据标准和人才培养实际动态完善人才培养方案。发挥国务院学位委员会学科评议组、全国专业学位研究生教育指导委员会、教育部高等学校教学指导委员会等专家组织作用，积极开展对学科专业建设的指导与质量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18.强化示范引领。深入实施一流学科培优行动和一流本科专业建设“双万计划”，树立学科专业建设标杆。推进分类评价，基础学科专业更强调科教融合，应用型学科专业更强调产教融合，引导不同类型学科专业办出特色和水平。开展保合格、上水平、追卓越的三级本科专业认证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19.深入实施“国家急需高层次人才培养专项”。统筹“双一流”建设高校、领军企业、重点院所等资源，创新招生、培养、管理、评价模式，超常规布局一批急需学科专业，建成一批高层次人才培养基地，形成更加完备的高质量人才培养体系，显著提升高层次人才自主培养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20.加强专业学院建设。在学科专业基础好、整体实力强的高校建设30个左右未来技术学院；在行业特色鲜明、与产业联系紧密的高校建设300个左右现代产业学院；依托有关高校布局建设一批高水平公共卫生学院。支持高校以特色优势学科专业为依托，建设示范性集成电路学院、特色化示范性软件学院、一流网络安全学院、示范性密码学院、示范性能源学院、储能技术学院、智慧农业学院、涉外法治学院、国际组织学院等专业特色学院。推动专业性（行业特色型）高校进一步提高特色化办学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21.健全学科专业调整与人才需求联动机制。人力资源社会保障及有关行业部门要大力支持高校学科专业建设，建立健全人才预测、预警机制，建立人才需求数据库，及时向社会发布重点行业产业人才需求，对人才需求趋少的行业产业进行学科专业设置预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bdr w:val="none" w:color="auto" w:sz="0" w:space="0"/>
        </w:rPr>
        <w:t>　　22.“一校一案”狠抓落实。各地各高校要根据改革方案，结合本地本校实际，按照“一校一案”原则，研究制定学科专业改革实施方案。地方高校方案报省级教育行政部门备案，其他中央部门所属高校经主管部门同意后报教育部备案，直属高校及各地实施方案报教育部备案。各地各高校应结合年度学科专业设置，每年9月底前报告实施方案落实情况。</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Arial">
    <w:panose1 w:val="020B0604020202020204"/>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Kaiti SC Regular">
    <w:panose1 w:val="02010600040101010101"/>
    <w:charset w:val="86"/>
    <w:family w:val="auto"/>
    <w:pitch w:val="default"/>
    <w:sig w:usb0="00000000" w:usb1="00000000" w:usb2="00000000" w:usb3="00000000" w:csb0="00160000" w:csb1="00000000"/>
  </w:font>
  <w:font w:name="方正小标宋简体">
    <w:panose1 w:val="02000000000000000000"/>
    <w:charset w:val="86"/>
    <w:family w:val="auto"/>
    <w:pitch w:val="default"/>
    <w:sig w:usb0="00000000" w:usb1="00000000" w:usb2="00000000" w:usb3="00000000" w:csb0="00060000" w:csb1="00000000"/>
  </w:font>
  <w:font w:name="Apple SD Gothic Neo Regular">
    <w:panose1 w:val="02000300000000000000"/>
    <w:charset w:val="86"/>
    <w:family w:val="auto"/>
    <w:pitch w:val="default"/>
    <w:sig w:usb0="00000000" w:usb1="00000000" w:usb2="00000000" w:usb3="00000000" w:csb0="003E0000" w:csb1="00000000"/>
  </w:font>
  <w:font w:name="Apple Chancery">
    <w:panose1 w:val="03020702040506060504"/>
    <w:charset w:val="00"/>
    <w:family w:val="auto"/>
    <w:pitch w:val="default"/>
    <w:sig w:usb0="00000000" w:usb1="00000000" w:usb2="00000000" w:usb3="00000000" w:csb0="00000000"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 w:name="Apple Color Emoji">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E3F7315"/>
    <w:rsid w:val="EE3F7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2023-07-28T11:40:00Z</dcterms:created>
  <dc:creator>任铭</dc:creator>
  <cp:lastModifiedBy>任铭</cp:lastModifiedBy>
  <dcterms:modified xsi:type="dcterms:W3CDTF">2023-07-28T11:50:13Z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ECC60E2FAEC99386B438C3644210EE4D_41</vt:lpwstr>
  </property>
</Properties>
</file>