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center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宋体" w:hAnsi="宋体" w:eastAsia="宋体"/>
          <w:b/>
          <w:color w:val="auto"/>
          <w:sz w:val="44"/>
          <w:szCs w:val="44"/>
          <w:lang w:val="en-US" w:eastAsia="zh-CN"/>
        </w:rPr>
        <w:t>2023</w:t>
      </w:r>
      <w:r>
        <w:rPr>
          <w:rFonts w:hint="eastAsia" w:ascii="宋体" w:hAnsi="宋体" w:eastAsia="宋体"/>
          <w:b/>
          <w:color w:val="auto"/>
          <w:sz w:val="44"/>
          <w:szCs w:val="44"/>
        </w:rPr>
        <w:t>年各级一流专业中期检查通知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各学院：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GB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有目标、有计划地加强专业建设，提高我校办学水平和教学质量，根据《新疆师范大学本科教学工程项目管理办法（暂行）》（新师校字〔2017〕72号）的文件要求，决定对我校在建的各级一流专业建设进行中期检查，现将有关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一、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en-US" w:eastAsia="zh-CN"/>
        </w:rPr>
        <w:t>中期检查范围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获批</w:t>
      </w:r>
      <w:r>
        <w:rPr>
          <w:rFonts w:hint="eastAsia" w:ascii="仿宋" w:hAnsi="仿宋" w:eastAsia="仿宋" w:cs="仿宋"/>
          <w:sz w:val="32"/>
          <w:szCs w:val="32"/>
        </w:rPr>
        <w:t>自治区级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校级</w:t>
      </w:r>
      <w:r>
        <w:rPr>
          <w:rFonts w:hint="eastAsia" w:ascii="仿宋" w:hAnsi="仿宋" w:eastAsia="仿宋" w:cs="仿宋"/>
          <w:sz w:val="32"/>
          <w:szCs w:val="32"/>
        </w:rPr>
        <w:t>一流本科专业建设点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的7个专业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其中自治区级</w:t>
      </w:r>
      <w:r>
        <w:rPr>
          <w:rFonts w:hint="eastAsia" w:ascii="仿宋" w:hAnsi="仿宋" w:eastAsia="仿宋" w:cs="仿宋"/>
          <w:sz w:val="32"/>
          <w:szCs w:val="32"/>
        </w:rPr>
        <w:t>一流专业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建设点3个</w:t>
      </w: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均为非师范类专业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</w:rPr>
        <w:t>人力资源管理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、视觉传达设计、地理信息科学</w:t>
      </w:r>
      <w:r>
        <w:rPr>
          <w:rFonts w:hint="eastAsia" w:ascii="仿宋" w:hAnsi="仿宋" w:eastAsia="仿宋" w:cs="仿宋"/>
          <w:sz w:val="32"/>
          <w:szCs w:val="32"/>
        </w:rPr>
        <w:t>），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校级</w:t>
      </w:r>
      <w:r>
        <w:rPr>
          <w:rFonts w:hint="eastAsia" w:ascii="仿宋" w:hAnsi="仿宋" w:eastAsia="仿宋" w:cs="仿宋"/>
          <w:sz w:val="32"/>
          <w:szCs w:val="32"/>
        </w:rPr>
        <w:t>一流专业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建设点4</w:t>
      </w:r>
      <w:r>
        <w:rPr>
          <w:rFonts w:hint="eastAsia" w:ascii="仿宋" w:hAnsi="仿宋" w:eastAsia="仿宋" w:cs="仿宋"/>
          <w:sz w:val="32"/>
          <w:szCs w:val="32"/>
        </w:rPr>
        <w:t>个（其中师范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类</w:t>
      </w:r>
      <w:r>
        <w:rPr>
          <w:rFonts w:hint="eastAsia" w:ascii="仿宋" w:hAnsi="仿宋" w:eastAsia="仿宋" w:cs="仿宋"/>
          <w:sz w:val="32"/>
          <w:szCs w:val="32"/>
        </w:rPr>
        <w:t>专业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个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历史学、英语</w:t>
      </w:r>
      <w:r>
        <w:rPr>
          <w:rFonts w:hint="eastAsia" w:ascii="仿宋" w:hAnsi="仿宋" w:eastAsia="仿宋" w:cs="仿宋"/>
          <w:sz w:val="32"/>
          <w:szCs w:val="32"/>
        </w:rPr>
        <w:t>，非师范专业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个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</w:rPr>
        <w:t>电子信息科学与技术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、软件工程</w:t>
      </w:r>
      <w:r>
        <w:rPr>
          <w:rFonts w:hint="eastAsia" w:ascii="仿宋" w:hAnsi="仿宋" w:eastAsia="仿宋" w:cs="仿宋"/>
          <w:sz w:val="32"/>
          <w:szCs w:val="32"/>
        </w:rPr>
        <w:t>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获批</w:t>
      </w:r>
      <w:r>
        <w:rPr>
          <w:rFonts w:hint="eastAsia" w:ascii="仿宋" w:hAnsi="仿宋" w:eastAsia="仿宋" w:cs="仿宋"/>
          <w:sz w:val="32"/>
          <w:szCs w:val="32"/>
        </w:rPr>
        <w:t>国家级一流本科专业建设点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的4个专业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其中师范类专业2个：美术学、心理学，非师范类专业2个：舞蹈学、运动训练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本次参与验收的各专业情况详见附件1-1。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二、检查内容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师范类专业参照师范专业认证相关标准进行校内验收。具体验收指标和要求根据教学质量监测与评估中心下发的《关于印发&lt;新疆师范大学2023年师范类专业认证工作实施方案&gt;的通知》（新师校发〔2023〕82号）及师范类专业认证推进工作的通知提交相关材料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非师范类专业检查建设任务阶段性计划完成情况，建设期内形成的成果情况，项目建设下一步实施方案及目标等。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三、专业自查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各专业对照《新疆师范大学一流本科专业建设考核标准》（附件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1-2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），认真总结，开展自查，仔细填报《新疆师范大学一流专业建设情况中期检查表》（附件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1-3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），并整理汇总立项以来项目建设的阶段性成果的支撑证明材料，于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日前向所在学院提交相关材料。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四、学院初审及材料报送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各学院组织专家认真评审，形成学院评价意见，将以下材料收齐后由教学秘书统一提交：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中期检查表（A3套印一式1份，学院领导签字并盖章）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相关支撑材料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提交电子版，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需统一制作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一个PDF文档并附目录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以上材料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日前报送至温泉校区行政楼205室教务处教学研究科，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"mailto:材料电子版发送至540516276@qq.com" </w:instrText>
      </w:r>
      <w:r>
        <w:rPr>
          <w:color w:val="auto"/>
        </w:rPr>
        <w:fldChar w:fldCharType="separate"/>
      </w:r>
      <w:r>
        <w:rPr>
          <w:rFonts w:hint="eastAsia" w:ascii="仿宋" w:hAnsi="仿宋" w:eastAsia="仿宋" w:cs="仿宋"/>
          <w:color w:val="auto"/>
          <w:sz w:val="32"/>
          <w:szCs w:val="32"/>
        </w:rPr>
        <w:t>电子版发送至教务处田爽OA</w:t>
      </w:r>
      <w:r>
        <w:rPr>
          <w:rFonts w:hint="eastAsia" w:ascii="仿宋" w:hAnsi="仿宋" w:eastAsia="仿宋" w:cs="仿宋"/>
          <w:color w:val="auto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560" w:firstLine="320" w:firstLineChars="100"/>
        <w:jc w:val="center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                         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教务处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                                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23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DI1NDMyMjJhNDEzMTEzOTgyOWYwZWI1YzFiNzZlODcifQ=="/>
  </w:docVars>
  <w:rsids>
    <w:rsidRoot w:val="00D31E1F"/>
    <w:rsid w:val="00046FA7"/>
    <w:rsid w:val="00111BA9"/>
    <w:rsid w:val="00154B98"/>
    <w:rsid w:val="00162F7F"/>
    <w:rsid w:val="001C1516"/>
    <w:rsid w:val="001D528E"/>
    <w:rsid w:val="00262778"/>
    <w:rsid w:val="00277328"/>
    <w:rsid w:val="0028596C"/>
    <w:rsid w:val="00346A04"/>
    <w:rsid w:val="003C4EA0"/>
    <w:rsid w:val="003F27DB"/>
    <w:rsid w:val="004534C2"/>
    <w:rsid w:val="00480E7A"/>
    <w:rsid w:val="004C007E"/>
    <w:rsid w:val="004C4F52"/>
    <w:rsid w:val="005130B7"/>
    <w:rsid w:val="00526FB6"/>
    <w:rsid w:val="00544D39"/>
    <w:rsid w:val="005A1FAE"/>
    <w:rsid w:val="0061249D"/>
    <w:rsid w:val="00621E36"/>
    <w:rsid w:val="00644693"/>
    <w:rsid w:val="00651F67"/>
    <w:rsid w:val="006A6098"/>
    <w:rsid w:val="006E1B42"/>
    <w:rsid w:val="007067A8"/>
    <w:rsid w:val="00750848"/>
    <w:rsid w:val="00773627"/>
    <w:rsid w:val="0080119D"/>
    <w:rsid w:val="00814A7B"/>
    <w:rsid w:val="008D2B63"/>
    <w:rsid w:val="008E4372"/>
    <w:rsid w:val="009007E6"/>
    <w:rsid w:val="00902CEA"/>
    <w:rsid w:val="00903D7E"/>
    <w:rsid w:val="0091703A"/>
    <w:rsid w:val="009212B0"/>
    <w:rsid w:val="009A384D"/>
    <w:rsid w:val="009E7532"/>
    <w:rsid w:val="00A4710F"/>
    <w:rsid w:val="00A670EA"/>
    <w:rsid w:val="00AE2944"/>
    <w:rsid w:val="00B21C1E"/>
    <w:rsid w:val="00B25076"/>
    <w:rsid w:val="00B41E10"/>
    <w:rsid w:val="00B82357"/>
    <w:rsid w:val="00B83AE2"/>
    <w:rsid w:val="00BB46D1"/>
    <w:rsid w:val="00BC789D"/>
    <w:rsid w:val="00C34A4C"/>
    <w:rsid w:val="00C95727"/>
    <w:rsid w:val="00D31E1F"/>
    <w:rsid w:val="00E71275"/>
    <w:rsid w:val="00E90A32"/>
    <w:rsid w:val="00EA3D06"/>
    <w:rsid w:val="00EA6465"/>
    <w:rsid w:val="00EB6DE3"/>
    <w:rsid w:val="00F31202"/>
    <w:rsid w:val="00F5719A"/>
    <w:rsid w:val="00FF2FF3"/>
    <w:rsid w:val="03480FF5"/>
    <w:rsid w:val="03E35B43"/>
    <w:rsid w:val="070D6D82"/>
    <w:rsid w:val="0B4219DB"/>
    <w:rsid w:val="0EEC6E5A"/>
    <w:rsid w:val="1BC6199D"/>
    <w:rsid w:val="1DBD7C17"/>
    <w:rsid w:val="1DD66A3B"/>
    <w:rsid w:val="22EB3E7F"/>
    <w:rsid w:val="24626292"/>
    <w:rsid w:val="28B277ED"/>
    <w:rsid w:val="2A244EDE"/>
    <w:rsid w:val="2B8739BA"/>
    <w:rsid w:val="30166AB7"/>
    <w:rsid w:val="30346C66"/>
    <w:rsid w:val="368B7EC2"/>
    <w:rsid w:val="36942A71"/>
    <w:rsid w:val="37413304"/>
    <w:rsid w:val="3B4D4F78"/>
    <w:rsid w:val="3D540560"/>
    <w:rsid w:val="4202058A"/>
    <w:rsid w:val="43241646"/>
    <w:rsid w:val="44F168F2"/>
    <w:rsid w:val="464674E3"/>
    <w:rsid w:val="4820784C"/>
    <w:rsid w:val="48AD5D33"/>
    <w:rsid w:val="4BCF5373"/>
    <w:rsid w:val="4C455C43"/>
    <w:rsid w:val="52AA1182"/>
    <w:rsid w:val="612655B1"/>
    <w:rsid w:val="622F7CBD"/>
    <w:rsid w:val="66057D5A"/>
    <w:rsid w:val="67E42AE1"/>
    <w:rsid w:val="6DEA4886"/>
    <w:rsid w:val="73A42B93"/>
    <w:rsid w:val="77141384"/>
    <w:rsid w:val="775942CA"/>
    <w:rsid w:val="7EDD00BF"/>
    <w:rsid w:val="7FE56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jc w:val="left"/>
    </w:pPr>
    <w:rPr>
      <w:rFonts w:ascii="宋体" w:hAnsi="宋体" w:eastAsia="宋体" w:cs="宋体"/>
      <w:kern w:val="0"/>
      <w:sz w:val="16"/>
      <w:szCs w:val="16"/>
    </w:rPr>
  </w:style>
  <w:style w:type="paragraph" w:styleId="5">
    <w:name w:val="Title"/>
    <w:basedOn w:val="1"/>
    <w:next w:val="1"/>
    <w:link w:val="12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styleId="8">
    <w:name w:val="Hyperlink"/>
    <w:basedOn w:val="7"/>
    <w:unhideWhenUsed/>
    <w:qFormat/>
    <w:uiPriority w:val="99"/>
    <w:rPr>
      <w:color w:val="0563C1" w:themeColor="hyperlink"/>
      <w:u w:val="single"/>
    </w:rPr>
  </w:style>
  <w:style w:type="character" w:customStyle="1" w:styleId="9">
    <w:name w:val="Unresolved Mention"/>
    <w:basedOn w:val="7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页眉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2"/>
    <w:qFormat/>
    <w:uiPriority w:val="99"/>
    <w:rPr>
      <w:sz w:val="18"/>
      <w:szCs w:val="18"/>
    </w:rPr>
  </w:style>
  <w:style w:type="character" w:customStyle="1" w:styleId="12">
    <w:name w:val="标题 Char"/>
    <w:basedOn w:val="7"/>
    <w:link w:val="5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775</Words>
  <Characters>807</Characters>
  <Lines>5</Lines>
  <Paragraphs>1</Paragraphs>
  <TotalTime>3</TotalTime>
  <ScaleCrop>false</ScaleCrop>
  <LinksUpToDate>false</LinksUpToDate>
  <CharactersWithSpaces>810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2018-06-25T09:34:00Z</dcterms:created>
  <dc:creator>Administrator</dc:creator>
  <cp:lastModifiedBy>任铭</cp:lastModifiedBy>
  <dcterms:modified xsi:type="dcterms:W3CDTF">2023-11-24T02:56:59Z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F478A3A8A1E947A2A26A9DCEABEA9902</vt:lpwstr>
  </property>
</Properties>
</file>